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4C67CC5D" w14:textId="4517F9B4" w:rsidR="0089134C" w:rsidRPr="0089134C" w:rsidRDefault="0089134C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89134C">
        <w:rPr>
          <w:rFonts w:ascii="Calibri" w:eastAsia="Times New Roman" w:hAnsi="Calibri" w:cs="Calibri"/>
          <w:b/>
          <w:bCs/>
          <w:color w:val="FF0000"/>
          <w:lang w:val="it-IT" w:eastAsia="it-IT"/>
        </w:rPr>
        <w:t>Legislazione per il restauratore - rapporti con sovraintendenza -Prezziari, computi metrici estimativi, analisi prezzi - simulazione redazione corretta documentazione</w:t>
      </w: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AA3C" w14:textId="77777777" w:rsidR="002A41B1" w:rsidRDefault="002A41B1">
      <w:pPr>
        <w:spacing w:after="0" w:line="240" w:lineRule="auto"/>
      </w:pPr>
      <w:r>
        <w:separator/>
      </w:r>
    </w:p>
  </w:endnote>
  <w:endnote w:type="continuationSeparator" w:id="0">
    <w:p w14:paraId="0B6D8102" w14:textId="77777777" w:rsidR="002A41B1" w:rsidRDefault="002A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8336" w14:textId="77777777" w:rsidR="002A41B1" w:rsidRDefault="002A41B1">
      <w:pPr>
        <w:spacing w:after="0" w:line="240" w:lineRule="auto"/>
      </w:pPr>
      <w:r>
        <w:separator/>
      </w:r>
    </w:p>
  </w:footnote>
  <w:footnote w:type="continuationSeparator" w:id="0">
    <w:p w14:paraId="64D40480" w14:textId="77777777" w:rsidR="002A41B1" w:rsidRDefault="002A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293CA8"/>
    <w:rsid w:val="002A41B1"/>
    <w:rsid w:val="002B0507"/>
    <w:rsid w:val="003159D9"/>
    <w:rsid w:val="00423FC7"/>
    <w:rsid w:val="004A6F02"/>
    <w:rsid w:val="005207D2"/>
    <w:rsid w:val="00642A01"/>
    <w:rsid w:val="006932E7"/>
    <w:rsid w:val="00780FE7"/>
    <w:rsid w:val="0089134C"/>
    <w:rsid w:val="008D1E4E"/>
    <w:rsid w:val="00A56D77"/>
    <w:rsid w:val="00BB2DA3"/>
    <w:rsid w:val="00C070BB"/>
    <w:rsid w:val="00D17472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2024-11-13T14:28:00Z</dcterms:created>
  <dcterms:modified xsi:type="dcterms:W3CDTF">2024-11-13T14:28:00Z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